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B6" w:rsidRDefault="005942F2" w:rsidP="008160C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40"/>
          <w:szCs w:val="40"/>
          <w:lang w:val="sr-Latn-RS"/>
        </w:rPr>
      </w:pPr>
      <w:r>
        <w:rPr>
          <w:rFonts w:ascii="Segoe UI" w:hAnsi="Segoe UI" w:cs="Segoe UI"/>
          <w:color w:val="000000"/>
          <w:sz w:val="40"/>
          <w:szCs w:val="40"/>
          <w:lang w:val="sr-Latn-RS"/>
        </w:rPr>
        <w:t>CM Questionnaire</w:t>
      </w:r>
    </w:p>
    <w:p w:rsidR="000B37B6" w:rsidRDefault="000B37B6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PROJECT INFORMATION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Company: 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Contact person:</w:t>
      </w:r>
      <w:r w:rsidR="00BE1E36" w:rsidRPr="00695C45">
        <w:rPr>
          <w:rFonts w:ascii="Segoe UI" w:eastAsia="Times New Roman" w:hAnsi="Segoe UI" w:cs="Segoe UI"/>
          <w:color w:val="4472C4" w:themeColor="accent5"/>
          <w:sz w:val="22"/>
          <w:szCs w:val="22"/>
          <w:lang w:val="sr-Latn-RS"/>
        </w:rPr>
        <w:t xml:space="preserve"> </w:t>
      </w:r>
    </w:p>
    <w:p w:rsidR="000B37B6" w:rsidRPr="00441FC0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 w:rsidRP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Product name: 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RFQ quantity(ies): 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Number of production batches:</w:t>
      </w:r>
    </w:p>
    <w:p w:rsidR="000B37B6" w:rsidRDefault="00441FC0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Desired Date of Delivery:</w:t>
      </w:r>
    </w:p>
    <w:p w:rsidR="000B37B6" w:rsidRDefault="00441FC0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Urgency (high-normal-low):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Futur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e production batches planned?: </w:t>
      </w: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color w:val="000000"/>
          <w:sz w:val="22"/>
          <w:szCs w:val="22"/>
          <w:lang w:val="sr-Latn-RS"/>
        </w:rPr>
        <w:t> </w:t>
      </w: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DESIRED MIKROELEKTRONIKA SERVICES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Electronics design (YES/NO):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PCB design (YES/NO):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BOM c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omponents procurement (YES/NO):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PCB p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roduction/procurement (YES/NO):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Assembly/board manufacturing (YES/NO):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Testing (YES/NO):</w:t>
      </w:r>
    </w:p>
    <w:p w:rsidR="00441FC0" w:rsidRDefault="00441FC0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Package (cardbox) creation (YES/NO):</w:t>
      </w: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color w:val="000000"/>
          <w:sz w:val="22"/>
          <w:szCs w:val="22"/>
          <w:lang w:val="sr-Latn-RS"/>
        </w:rPr>
        <w:t> </w:t>
      </w: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ADMINISTRATIVE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Bill-To address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Company Name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: </w:t>
      </w: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Contact Person: 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Phone number: </w:t>
      </w:r>
    </w:p>
    <w:p w:rsidR="000B37B6" w:rsidRDefault="005942F2">
      <w:pPr>
        <w:numPr>
          <w:ilvl w:val="1"/>
          <w:numId w:val="1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Ship-To address</w:t>
      </w:r>
    </w:p>
    <w:p w:rsidR="000B37B6" w:rsidRPr="00EC071E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4472C4" w:themeColor="accent5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Company Name: 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Contact Person: 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Address: </w:t>
      </w:r>
    </w:p>
    <w:p w:rsidR="000B37B6" w:rsidRDefault="005942F2">
      <w:pPr>
        <w:numPr>
          <w:ilvl w:val="2"/>
          <w:numId w:val="1"/>
        </w:num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Phone number: </w:t>
      </w:r>
    </w:p>
    <w:p w:rsidR="00D315DE" w:rsidRDefault="00D315DE" w:rsidP="00D315DE">
      <w:p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</w:p>
    <w:p w:rsidR="00D315DE" w:rsidRDefault="00D315DE" w:rsidP="00D315DE">
      <w:pPr>
        <w:ind w:left="93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BOM COMPONENTS SPECIFICATION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Are there any critical components?</w:t>
      </w: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color w:val="000000"/>
          <w:sz w:val="22"/>
          <w:szCs w:val="22"/>
          <w:lang w:val="sr-Latn-RS"/>
        </w:rPr>
        <w:t>(if yes, please specify in BOM which)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Are there any components with unusual reflow profiles?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Are there any obsolete components?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lastRenderedPageBreak/>
        <w:t>Are there any hard-to-find components?</w:t>
      </w:r>
    </w:p>
    <w:p w:rsidR="000B37B6" w:rsidRPr="00695C45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4472C4" w:themeColor="accent5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Can we suggest uncritical components replacements (e.g. Headers)?</w:t>
      </w:r>
      <w:r w:rsidR="00BE1E36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</w:t>
      </w:r>
    </w:p>
    <w:p w:rsidR="000B37B6" w:rsidRDefault="000B37B6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D315DE" w:rsidRDefault="00D315DE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D315DE" w:rsidRDefault="00D315DE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441FC0" w:rsidRDefault="00441FC0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0B37B6" w:rsidRDefault="005942F2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PCB SPECIFICATION</w:t>
      </w:r>
    </w:p>
    <w:p w:rsidR="00086C34" w:rsidRDefault="00086C34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PCB thickness [mm</w:t>
      </w:r>
      <w:r w:rsidR="00441FC0">
        <w:rPr>
          <w:rFonts w:ascii="Segoe UI" w:eastAsia="Times New Roman" w:hAnsi="Segoe UI" w:cs="Segoe UI"/>
          <w:color w:val="000000"/>
          <w:sz w:val="22"/>
          <w:szCs w:val="22"/>
        </w:rPr>
        <w:t>]:</w:t>
      </w:r>
      <w:r w:rsidR="00BE1E36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board material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: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number of layers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: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 xml:space="preserve">layer </w:t>
      </w:r>
      <w:proofErr w:type="spellStart"/>
      <w:r>
        <w:rPr>
          <w:rFonts w:ascii="Segoe UI" w:eastAsia="Times New Roman" w:hAnsi="Segoe UI" w:cs="Segoe UI"/>
          <w:color w:val="000000"/>
          <w:sz w:val="22"/>
          <w:szCs w:val="22"/>
        </w:rPr>
        <w:t>stackup</w:t>
      </w:r>
      <w:proofErr w:type="spellEnd"/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:</w:t>
      </w:r>
      <w:r w:rsidR="00BE1E36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surface finish:</w:t>
      </w:r>
      <w:r w:rsidR="00BE1E36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695C45" w:rsidRPr="00695C45" w:rsidRDefault="005942F2" w:rsidP="00695C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 w:rsidRPr="00695C45">
        <w:rPr>
          <w:rFonts w:ascii="Segoe UI" w:eastAsia="Times New Roman" w:hAnsi="Segoe UI" w:cs="Segoe UI"/>
          <w:color w:val="000000"/>
          <w:sz w:val="22"/>
          <w:szCs w:val="22"/>
        </w:rPr>
        <w:t>finished cooper:</w:t>
      </w:r>
      <w:r w:rsidR="00695C45" w:rsidRPr="00695C45">
        <w:rPr>
          <w:rFonts w:ascii="Segoe UI" w:eastAsia="Times New Roman" w:hAnsi="Segoe UI" w:cs="Segoe UI"/>
          <w:color w:val="4472C4" w:themeColor="accent5"/>
          <w:sz w:val="22"/>
          <w:szCs w:val="22"/>
        </w:rPr>
        <w:t xml:space="preserve"> </w:t>
      </w:r>
    </w:p>
    <w:p w:rsidR="000B37B6" w:rsidRPr="00695C45" w:rsidRDefault="00F3515D" w:rsidP="00695C45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 w:rsidRPr="00695C45">
        <w:rPr>
          <w:rFonts w:ascii="Segoe UI" w:eastAsia="Times New Roman" w:hAnsi="Segoe UI" w:cs="Segoe UI"/>
          <w:color w:val="000000"/>
          <w:sz w:val="22"/>
          <w:szCs w:val="22"/>
        </w:rPr>
        <w:t>solder mask</w:t>
      </w:r>
      <w:r w:rsidR="005942F2" w:rsidRPr="00695C45">
        <w:rPr>
          <w:rFonts w:ascii="Segoe UI" w:eastAsia="Times New Roman" w:hAnsi="Segoe UI" w:cs="Segoe UI"/>
          <w:color w:val="000000"/>
          <w:sz w:val="22"/>
          <w:szCs w:val="22"/>
        </w:rPr>
        <w:t>:</w:t>
      </w:r>
      <w:r w:rsidR="00BE1E36" w:rsidRPr="00695C45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legend/silk:</w:t>
      </w:r>
      <w:r w:rsidR="00BE1E36" w:rsidRPr="00695C45">
        <w:rPr>
          <w:rFonts w:ascii="Segoe UI" w:eastAsia="Times New Roman" w:hAnsi="Segoe UI" w:cs="Segoe UI"/>
          <w:color w:val="4472C4" w:themeColor="accent5"/>
          <w:sz w:val="22"/>
          <w:szCs w:val="22"/>
        </w:rPr>
        <w:t xml:space="preserve"> 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board size:</w:t>
      </w:r>
      <w:r w:rsidR="00BE1E36" w:rsidRPr="00695C45">
        <w:rPr>
          <w:rFonts w:ascii="Segoe UI" w:eastAsia="Times New Roman" w:hAnsi="Segoe UI" w:cs="Segoe UI"/>
          <w:color w:val="4472C4" w:themeColor="accent5"/>
          <w:sz w:val="22"/>
          <w:szCs w:val="22"/>
        </w:rPr>
        <w:t xml:space="preserve"> </w:t>
      </w:r>
    </w:p>
    <w:p w:rsidR="000B37B6" w:rsidRDefault="005942F2">
      <w:pPr>
        <w:numPr>
          <w:ilvl w:val="1"/>
          <w:numId w:val="2"/>
        </w:numPr>
        <w:ind w:left="392"/>
        <w:textAlignment w:val="center"/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p</w:t>
      </w:r>
      <w:proofErr w:type="spellStart"/>
      <w:r>
        <w:rPr>
          <w:rFonts w:ascii="Segoe UI" w:eastAsia="Times New Roman" w:hAnsi="Segoe UI" w:cs="Segoe UI"/>
          <w:color w:val="000000"/>
          <w:sz w:val="22"/>
          <w:szCs w:val="22"/>
        </w:rPr>
        <w:t>anelized</w:t>
      </w:r>
      <w:proofErr w:type="spellEnd"/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(</w:t>
      </w:r>
      <w:r>
        <w:rPr>
          <w:rFonts w:ascii="Segoe UI" w:eastAsia="Times New Roman" w:hAnsi="Segoe UI" w:cs="Segoe UI"/>
          <w:color w:val="000000"/>
          <w:sz w:val="22"/>
          <w:szCs w:val="22"/>
        </w:rPr>
        <w:t>yes/no</w:t>
      </w: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):</w:t>
      </w:r>
      <w:r w:rsidR="00BE1E36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</w:t>
      </w:r>
    </w:p>
    <w:p w:rsidR="000B37B6" w:rsidRDefault="000B37B6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</w:p>
    <w:p w:rsidR="000B37B6" w:rsidRDefault="005942F2" w:rsidP="00D315DE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TESTING/PROGRAMMING</w:t>
      </w:r>
    </w:p>
    <w:p w:rsidR="000B37B6" w:rsidRDefault="005942F2" w:rsidP="00D315DE">
      <w:pPr>
        <w:numPr>
          <w:ilvl w:val="0"/>
          <w:numId w:val="2"/>
        </w:numPr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Prototype already available?</w:t>
      </w:r>
      <w:r w:rsidR="00BE1E36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 </w:t>
      </w:r>
    </w:p>
    <w:p w:rsidR="000B37B6" w:rsidRDefault="005942F2" w:rsidP="00D315DE">
      <w:pPr>
        <w:numPr>
          <w:ilvl w:val="0"/>
          <w:numId w:val="2"/>
        </w:numPr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Testing/programming procedure already available?</w:t>
      </w:r>
      <w:r w:rsidR="00BE1E36" w:rsidRPr="00695C45">
        <w:rPr>
          <w:rFonts w:ascii="Segoe UI" w:eastAsia="Times New Roman" w:hAnsi="Segoe UI" w:cs="Segoe UI"/>
          <w:color w:val="4472C4" w:themeColor="accent5"/>
          <w:sz w:val="22"/>
          <w:szCs w:val="22"/>
          <w:lang w:val="sr-Latn-RS"/>
        </w:rPr>
        <w:t xml:space="preserve"> </w:t>
      </w:r>
    </w:p>
    <w:p w:rsidR="000B37B6" w:rsidRDefault="005942F2" w:rsidP="00D315DE">
      <w:pPr>
        <w:numPr>
          <w:ilvl w:val="0"/>
          <w:numId w:val="2"/>
        </w:numPr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Estimated test</w:t>
      </w:r>
      <w:r w:rsidR="00441FC0"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>ing/programming time per board:</w:t>
      </w:r>
    </w:p>
    <w:p w:rsidR="00BE1E36" w:rsidRDefault="005942F2" w:rsidP="00D315DE">
      <w:pPr>
        <w:numPr>
          <w:ilvl w:val="0"/>
          <w:numId w:val="2"/>
        </w:numPr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r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  <w:t xml:space="preserve">Testing equipment list: </w:t>
      </w:r>
    </w:p>
    <w:p w:rsidR="00BE1E36" w:rsidRDefault="00BE1E36" w:rsidP="00BE1E36">
      <w:pPr>
        <w:ind w:left="360"/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</w:p>
    <w:p w:rsidR="00BE1E36" w:rsidRDefault="00BE1E36" w:rsidP="00441FC0">
      <w:pPr>
        <w:jc w:val="both"/>
        <w:textAlignment w:val="center"/>
        <w:rPr>
          <w:rFonts w:ascii="Segoe UI" w:eastAsia="Times New Roman" w:hAnsi="Segoe UI" w:cs="Segoe UI"/>
          <w:color w:val="000000"/>
          <w:sz w:val="22"/>
          <w:szCs w:val="22"/>
          <w:lang w:val="sr-Latn-RS"/>
        </w:rPr>
      </w:pPr>
      <w:bookmarkStart w:id="0" w:name="_GoBack"/>
      <w:bookmarkEnd w:id="0"/>
    </w:p>
    <w:p w:rsidR="000B37B6" w:rsidRDefault="005942F2" w:rsidP="00BE1E36">
      <w:pPr>
        <w:pStyle w:val="NormalWeb"/>
        <w:spacing w:before="0" w:beforeAutospacing="0" w:after="0" w:afterAutospacing="0"/>
        <w:ind w:left="392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color w:val="000000"/>
          <w:sz w:val="22"/>
          <w:szCs w:val="22"/>
          <w:lang w:val="sr-Latn-RS"/>
        </w:rPr>
        <w:t> </w:t>
      </w:r>
    </w:p>
    <w:p w:rsidR="000B37B6" w:rsidRDefault="005942F2" w:rsidP="00D315DE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sr-Latn-RS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  <w:lang w:val="sr-Latn-RS"/>
        </w:rPr>
        <w:t>ADDITIONAL REMARKS</w:t>
      </w:r>
    </w:p>
    <w:sectPr w:rsidR="000B3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7131"/>
    <w:multiLevelType w:val="multilevel"/>
    <w:tmpl w:val="5814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32E4D"/>
    <w:multiLevelType w:val="multilevel"/>
    <w:tmpl w:val="F35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2"/>
    <w:rsid w:val="00086C34"/>
    <w:rsid w:val="000B37B6"/>
    <w:rsid w:val="003A0EEC"/>
    <w:rsid w:val="00441FC0"/>
    <w:rsid w:val="005942F2"/>
    <w:rsid w:val="00695C45"/>
    <w:rsid w:val="0076698F"/>
    <w:rsid w:val="008160CD"/>
    <w:rsid w:val="00842364"/>
    <w:rsid w:val="00B3708A"/>
    <w:rsid w:val="00BE1E36"/>
    <w:rsid w:val="00D315DE"/>
    <w:rsid w:val="00EC071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38022F-52EF-4D1C-B966-F868119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9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Marinkovic</dc:creator>
  <cp:lastModifiedBy>Djordje Marinkovic</cp:lastModifiedBy>
  <cp:revision>4</cp:revision>
  <dcterms:created xsi:type="dcterms:W3CDTF">2016-03-08T21:14:00Z</dcterms:created>
  <dcterms:modified xsi:type="dcterms:W3CDTF">2016-04-20T15:02:00Z</dcterms:modified>
</cp:coreProperties>
</file>